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846723">
      <w:pPr>
        <w:jc w:val="left"/>
        <w:rPr>
          <w:rFonts w:hint="eastAsia" w:ascii="Times New Roman" w:hAnsi="Times New Roman" w:eastAsia="黑体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 w14:paraId="10C6403F">
      <w:pPr>
        <w:spacing w:line="360" w:lineRule="auto"/>
        <w:jc w:val="center"/>
        <w:outlineLvl w:val="2"/>
        <w:rPr>
          <w:rFonts w:hint="eastAsia" w:ascii="Times New Roman" w:hAnsi="Times New Roman" w:eastAsia="华文中宋" w:cs="华文中宋"/>
          <w:b/>
          <w:bCs/>
          <w:sz w:val="36"/>
          <w:szCs w:val="36"/>
        </w:rPr>
      </w:pPr>
      <w:bookmarkStart w:id="0" w:name="_GoBack"/>
      <w:r>
        <w:rPr>
          <w:rFonts w:hint="eastAsia" w:ascii="Times New Roman" w:hAnsi="Times New Roman" w:eastAsia="华文中宋" w:cs="华文中宋"/>
          <w:b/>
          <w:bCs/>
          <w:sz w:val="36"/>
          <w:szCs w:val="36"/>
        </w:rPr>
        <w:t>承诺书</w:t>
      </w:r>
      <w:bookmarkEnd w:id="0"/>
    </w:p>
    <w:p w14:paraId="5BD81B67">
      <w:pPr>
        <w:jc w:val="center"/>
        <w:rPr>
          <w:rFonts w:ascii="Times New Roman" w:hAnsi="Times New Roman"/>
        </w:rPr>
      </w:pPr>
    </w:p>
    <w:p w14:paraId="73DAA830"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本单位（个人）自愿参加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2025</w:t>
      </w:r>
      <w:r>
        <w:rPr>
          <w:rFonts w:ascii="Times New Roman" w:hAnsi="Times New Roman" w:eastAsia="仿宋_GB2312"/>
          <w:sz w:val="32"/>
          <w:szCs w:val="32"/>
        </w:rPr>
        <w:t>年荔枝龙眼园高产</w:t>
      </w:r>
      <w:r>
        <w:rPr>
          <w:rFonts w:hint="eastAsia" w:ascii="Times New Roman" w:hAnsi="Times New Roman" w:eastAsia="仿宋_GB2312"/>
          <w:sz w:val="32"/>
          <w:szCs w:val="32"/>
        </w:rPr>
        <w:t>竞赛</w:t>
      </w:r>
      <w:r>
        <w:rPr>
          <w:rFonts w:ascii="Times New Roman" w:hAnsi="Times New Roman" w:eastAsia="仿宋_GB2312"/>
          <w:sz w:val="32"/>
          <w:szCs w:val="32"/>
        </w:rPr>
        <w:t>，并作出如下承诺：</w:t>
      </w:r>
    </w:p>
    <w:p w14:paraId="5ED73FA1"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1．所参赛果园为申报单位（个人）的自有荔枝龙眼果园，不存在挪用盗用他人荔枝</w:t>
      </w:r>
      <w:r>
        <w:rPr>
          <w:rFonts w:hint="eastAsia" w:ascii="Times New Roman" w:hAnsi="Times New Roman" w:eastAsia="仿宋_GB2312"/>
          <w:sz w:val="32"/>
          <w:szCs w:val="32"/>
        </w:rPr>
        <w:t>/龙眼</w:t>
      </w:r>
      <w:r>
        <w:rPr>
          <w:rFonts w:ascii="Times New Roman" w:hAnsi="Times New Roman" w:eastAsia="仿宋_GB2312"/>
          <w:sz w:val="32"/>
          <w:szCs w:val="32"/>
        </w:rPr>
        <w:t>果园参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赛</w:t>
      </w:r>
      <w:r>
        <w:rPr>
          <w:rFonts w:ascii="Times New Roman" w:hAnsi="Times New Roman" w:eastAsia="仿宋_GB2312"/>
          <w:sz w:val="32"/>
          <w:szCs w:val="32"/>
        </w:rPr>
        <w:t>的行为。</w:t>
      </w:r>
    </w:p>
    <w:p w14:paraId="2C13D35C"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2．参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赛</w:t>
      </w:r>
      <w:r>
        <w:rPr>
          <w:rFonts w:ascii="Times New Roman" w:hAnsi="Times New Roman" w:eastAsia="仿宋_GB2312"/>
          <w:sz w:val="32"/>
          <w:szCs w:val="32"/>
        </w:rPr>
        <w:t>后，自愿接受并配合专家组的询问、实地抽查等工作。</w:t>
      </w:r>
    </w:p>
    <w:p w14:paraId="7FF3B080"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3．获奖荔枝龙眼产品在销售过程中注重诚信依法经营，不得以次充好、以假充真、以不合格品冒充合格品，严把质量安全关，自觉维护“全国荔枝龙眼高产园</w:t>
      </w:r>
      <w:r>
        <w:rPr>
          <w:rFonts w:hint="eastAsia" w:ascii="Times New Roman" w:hAnsi="Times New Roman" w:eastAsia="仿宋_GB2312"/>
          <w:sz w:val="32"/>
          <w:szCs w:val="32"/>
        </w:rPr>
        <w:t>竞</w:t>
      </w:r>
      <w:r>
        <w:rPr>
          <w:rFonts w:ascii="Times New Roman" w:hAnsi="Times New Roman" w:eastAsia="仿宋_GB2312"/>
          <w:sz w:val="32"/>
          <w:szCs w:val="32"/>
        </w:rPr>
        <w:t>赛”的品牌权威和信誉。</w:t>
      </w:r>
    </w:p>
    <w:p w14:paraId="1263A955"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如违反上述承诺，本单位（个人）愿负相应的法律责任，并承担由此产生的一切后果，所获荣誉由组织单位收回。</w:t>
      </w:r>
    </w:p>
    <w:p w14:paraId="18593A66">
      <w:pPr>
        <w:snapToGrid w:val="0"/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 w14:paraId="0D7BCDFE">
      <w:pPr>
        <w:snapToGrid w:val="0"/>
        <w:spacing w:line="360" w:lineRule="auto"/>
        <w:ind w:firstLine="2880" w:firstLineChars="9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单位</w:t>
      </w:r>
      <w:r>
        <w:rPr>
          <w:rFonts w:hint="eastAsia" w:ascii="Times New Roman" w:hAnsi="Times New Roman" w:eastAsia="仿宋_GB2312"/>
          <w:sz w:val="32"/>
          <w:szCs w:val="32"/>
        </w:rPr>
        <w:t>名称</w:t>
      </w:r>
      <w:r>
        <w:rPr>
          <w:rFonts w:ascii="Times New Roman" w:hAnsi="Times New Roman" w:eastAsia="仿宋_GB2312"/>
          <w:sz w:val="32"/>
          <w:szCs w:val="32"/>
        </w:rPr>
        <w:t>（盖</w:t>
      </w:r>
      <w:r>
        <w:rPr>
          <w:rFonts w:hint="eastAsia" w:ascii="Times New Roman" w:hAnsi="Times New Roman" w:eastAsia="仿宋_GB2312"/>
          <w:sz w:val="32"/>
          <w:szCs w:val="32"/>
        </w:rPr>
        <w:t>公</w:t>
      </w:r>
      <w:r>
        <w:rPr>
          <w:rFonts w:ascii="Times New Roman" w:hAnsi="Times New Roman" w:eastAsia="仿宋_GB2312"/>
          <w:sz w:val="32"/>
          <w:szCs w:val="32"/>
        </w:rPr>
        <w:t xml:space="preserve">章）：                         </w:t>
      </w:r>
    </w:p>
    <w:p w14:paraId="6F7F56EA">
      <w:pPr>
        <w:snapToGrid w:val="0"/>
        <w:spacing w:line="360" w:lineRule="auto"/>
        <w:ind w:firstLine="1920" w:firstLineChars="6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或个人</w:t>
      </w:r>
      <w:r>
        <w:rPr>
          <w:rFonts w:hint="eastAsia" w:ascii="Times New Roman" w:hAnsi="Times New Roman" w:eastAsia="仿宋_GB2312"/>
          <w:sz w:val="32"/>
          <w:szCs w:val="32"/>
        </w:rPr>
        <w:t>姓名</w:t>
      </w:r>
      <w:r>
        <w:rPr>
          <w:rFonts w:ascii="Times New Roman" w:hAnsi="Times New Roman" w:eastAsia="仿宋_GB2312"/>
          <w:sz w:val="32"/>
          <w:szCs w:val="32"/>
        </w:rPr>
        <w:t>（签字</w:t>
      </w:r>
      <w:r>
        <w:rPr>
          <w:rFonts w:hint="eastAsia" w:ascii="Times New Roman" w:hAnsi="Times New Roman" w:eastAsia="仿宋_GB2312"/>
          <w:sz w:val="32"/>
          <w:szCs w:val="32"/>
        </w:rPr>
        <w:t>按</w:t>
      </w:r>
      <w:r>
        <w:rPr>
          <w:rFonts w:ascii="Times New Roman" w:hAnsi="Times New Roman" w:eastAsia="仿宋_GB2312"/>
          <w:sz w:val="32"/>
          <w:szCs w:val="32"/>
        </w:rPr>
        <w:t xml:space="preserve">手印）：              </w:t>
      </w:r>
    </w:p>
    <w:p w14:paraId="3746E1BD">
      <w:pPr>
        <w:spacing w:before="312" w:beforeLines="100"/>
        <w:ind w:firstLine="5760" w:firstLineChars="18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年    月    日</w:t>
      </w:r>
    </w:p>
    <w:p w14:paraId="09BCDE15">
      <w:r>
        <w:rPr>
          <w:rFonts w:ascii="Times New Roman" w:hAnsi="Times New Roman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342A93"/>
    <w:rsid w:val="2D342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3">
    <w:name w:val="Body Text First Indent 2"/>
    <w:basedOn w:val="2"/>
    <w:semiHidden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2025-04-23T03:10:00Z</dcterms:created>
  <dc:creator>G</dc:creator>
  <cp:lastModifiedBy>G</cp:lastModifiedBy>
  <dcterms:modified xsi:type="dcterms:W3CDTF">2025-04-23T03:11:17Z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887FE052A3AF4EEDAB4B5164295E99BA_11</vt:lpwstr>
  </property>
  <property fmtid="{D5CDD505-2E9C-101B-9397-08002B2CF9AE}" pid="4" name="KSOTemplateDocerSaveRecord">
    <vt:lpwstr>eyJoZGlkIjoiZWUwNmUzNzFjNGQxMGVlMmVmN2E5MzJlOGViNzk4MDciLCJ1c2VySWQiOiI0MDYzNDg2MjQifQ==</vt:lpwstr>
  </property>
</Properties>
</file>